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3E8A" w14:textId="77777777" w:rsidR="008A5513" w:rsidRDefault="00000000">
      <w:pPr>
        <w:spacing w:after="30"/>
        <w:jc w:val="center"/>
      </w:pPr>
      <w:r>
        <w:rPr>
          <w:b/>
          <w:bCs/>
          <w:sz w:val="26"/>
          <w:szCs w:val="26"/>
        </w:rPr>
        <w:t>KLAUZULA INFORMACYJNA</w:t>
      </w:r>
    </w:p>
    <w:p w14:paraId="7518E9B4" w14:textId="77777777" w:rsidR="008A5513" w:rsidRDefault="00000000">
      <w:pPr>
        <w:spacing w:after="40"/>
        <w:jc w:val="center"/>
      </w:pPr>
      <w:r>
        <w:rPr>
          <w:b/>
          <w:bCs/>
          <w:sz w:val="20"/>
          <w:szCs w:val="20"/>
        </w:rPr>
        <w:t>dotycząca przetwarzania danych osobowych w związku z udostępnieniem informacji o umowie</w:t>
      </w:r>
    </w:p>
    <w:p w14:paraId="57CA99B9" w14:textId="77777777" w:rsidR="008A5513" w:rsidRDefault="00000000">
      <w:pPr>
        <w:spacing w:after="150"/>
        <w:jc w:val="center"/>
      </w:pPr>
      <w:r>
        <w:rPr>
          <w:b/>
          <w:bCs/>
          <w:sz w:val="20"/>
          <w:szCs w:val="20"/>
        </w:rPr>
        <w:t>w Centralnym Rejestrze Umów Jednostek Sektora Finansów Publicznych (CRU JSFP)</w:t>
      </w:r>
    </w:p>
    <w:p w14:paraId="12782773" w14:textId="77777777" w:rsidR="008A5513" w:rsidRDefault="008A5513">
      <w:pPr>
        <w:pBdr>
          <w:bottom w:val="single" w:sz="6" w:space="1" w:color="000000"/>
        </w:pBdr>
        <w:spacing w:after="150"/>
      </w:pPr>
    </w:p>
    <w:p w14:paraId="268E2711" w14:textId="77777777" w:rsidR="008A5513" w:rsidRDefault="00000000">
      <w:pPr>
        <w:spacing w:after="130" w:line="276" w:lineRule="auto"/>
        <w:jc w:val="both"/>
      </w:pPr>
      <w:r>
        <w:t>Zgodnie z art. 13 ust. 1 i 2 rozporządzenia Parlamentu Europejskiego i Rady (UE) 2016/679 z dnia 27 kwietnia 2016 r. (RODO) informujemy, że:</w:t>
      </w:r>
    </w:p>
    <w:p w14:paraId="367D8B2C" w14:textId="77777777" w:rsidR="008A5513" w:rsidRDefault="00000000">
      <w:pPr>
        <w:spacing w:after="120" w:line="276" w:lineRule="auto"/>
        <w:ind w:left="420" w:hanging="420"/>
        <w:jc w:val="both"/>
      </w:pPr>
      <w:r>
        <w:t>1.</w:t>
      </w:r>
      <w:r>
        <w:tab/>
      </w:r>
      <w:r>
        <w:rPr>
          <w:b/>
          <w:bCs/>
        </w:rPr>
        <w:t xml:space="preserve">Administrator danych. </w:t>
      </w:r>
      <w:r>
        <w:t>Administratorem Pani/Pana danych osobowych jest Gminne Centrum Kultury i Sportu w Żarowie, ul. Piastowska 10a, 58-130 Żarów, reprezentowane przez Dyrektora.</w:t>
      </w:r>
    </w:p>
    <w:p w14:paraId="0950E237" w14:textId="77777777" w:rsidR="008A5513" w:rsidRDefault="00000000">
      <w:pPr>
        <w:spacing w:after="120" w:line="276" w:lineRule="auto"/>
        <w:ind w:left="420" w:hanging="420"/>
        <w:jc w:val="both"/>
      </w:pPr>
      <w:r>
        <w:t>2.</w:t>
      </w:r>
      <w:r>
        <w:tab/>
      </w:r>
      <w:r>
        <w:rPr>
          <w:b/>
          <w:bCs/>
        </w:rPr>
        <w:t xml:space="preserve">Inspektor Ochrony Danych. </w:t>
      </w:r>
      <w:r>
        <w:t>Kontakt z Inspektorem Ochrony Danych: Piotr Chałaszczyk, tel. 513 644 118, e-mail: bezp.info@gmail.com.</w:t>
      </w:r>
    </w:p>
    <w:p w14:paraId="7F03198A" w14:textId="77777777" w:rsidR="008A5513" w:rsidRDefault="00000000">
      <w:pPr>
        <w:spacing w:after="120" w:line="276" w:lineRule="auto"/>
        <w:ind w:left="420" w:hanging="420"/>
        <w:jc w:val="both"/>
      </w:pPr>
      <w:r>
        <w:t>3.</w:t>
      </w:r>
      <w:r>
        <w:tab/>
      </w:r>
      <w:r>
        <w:rPr>
          <w:b/>
          <w:bCs/>
        </w:rPr>
        <w:t xml:space="preserve">Cele i podstawy prawne przetwarzania. </w:t>
      </w:r>
      <w:r>
        <w:t>Pani/Pana dane osobowe przetwarzane są w celu:</w:t>
      </w:r>
    </w:p>
    <w:p w14:paraId="34F7C0DD" w14:textId="77777777" w:rsidR="008A5513" w:rsidRDefault="00000000">
      <w:pPr>
        <w:spacing w:after="90" w:line="276" w:lineRule="auto"/>
        <w:ind w:left="840" w:hanging="420"/>
        <w:jc w:val="both"/>
      </w:pPr>
      <w:r>
        <w:t>a)</w:t>
      </w:r>
      <w:r>
        <w:tab/>
        <w:t>zawarcia i realizacji umowy — na podstawie art. 6 ust. 1 lit. b RODO (gdy stroną umowy jest osoba fizyczna) lub art. 6 ust. 1 lit. c RODO;</w:t>
      </w:r>
    </w:p>
    <w:p w14:paraId="1FAEB055" w14:textId="77777777" w:rsidR="008A5513" w:rsidRDefault="00000000">
      <w:pPr>
        <w:spacing w:after="90" w:line="276" w:lineRule="auto"/>
        <w:ind w:left="840" w:hanging="420"/>
        <w:jc w:val="both"/>
      </w:pPr>
      <w:r>
        <w:t>b)</w:t>
      </w:r>
      <w:r>
        <w:tab/>
        <w:t>wypełnienia obowiązku prawnego polegającego na udostępnieniu i aktualizacji informacji o umowie w Centralnym Rejestrze Umów Jednostek Sektora Finansów Publicznych — na podstawie art. 6 ust. 1 lit. c RODO w związku z art. 34a i art. 34b ustawy z dnia 27 sierpnia 2009 r. o finansach publicznych;</w:t>
      </w:r>
    </w:p>
    <w:p w14:paraId="0BAF82C0" w14:textId="77777777" w:rsidR="008A5513" w:rsidRDefault="00000000">
      <w:pPr>
        <w:spacing w:after="90" w:line="276" w:lineRule="auto"/>
        <w:ind w:left="840" w:hanging="420"/>
        <w:jc w:val="both"/>
      </w:pPr>
      <w:r>
        <w:t>c)</w:t>
      </w:r>
      <w:r>
        <w:tab/>
        <w:t>wypełnienia obowiązków wynikających z przepisów o rachunkowości, podatkowych oraz archiwizacji dokumentów — na podstawie art. 6 ust. 1 lit. c RODO.</w:t>
      </w:r>
    </w:p>
    <w:p w14:paraId="6737B95E" w14:textId="77777777" w:rsidR="008A5513" w:rsidRDefault="00000000">
      <w:pPr>
        <w:spacing w:after="120" w:line="276" w:lineRule="auto"/>
        <w:ind w:left="420" w:hanging="420"/>
        <w:jc w:val="both"/>
      </w:pPr>
      <w:r>
        <w:t>4.</w:t>
      </w:r>
      <w:r>
        <w:tab/>
      </w:r>
      <w:r>
        <w:rPr>
          <w:b/>
          <w:bCs/>
        </w:rPr>
        <w:t xml:space="preserve">Zakres danych udostępnianych w CRU JSFP. </w:t>
      </w:r>
      <w:r>
        <w:t>W Centralnym Rejestrze Umów, zgodnie z art. 34a ust. 7 ustawy o finansach publicznych, udostępnia się informacje o umowie obejmujące w szczególności: oznaczenie stron umowy (w tym imię i nazwisko osoby fizycznej będącej stroną umowy), datę i miejsce zawarcia umowy, okres jej obowiązywania, przedmiot umowy, jej wartość, tryb zawarcia, a także informacje o zmianach, uzupełnieniu lub rozwiązaniu umowy. Centralny Rejestr Umów jest rejestrem publicznym, jawnym i powszechnie dostępnym, prowadzonym w systemie teleinformatycznym.</w:t>
      </w:r>
    </w:p>
    <w:p w14:paraId="5FCF3F23" w14:textId="77777777" w:rsidR="008A5513" w:rsidRDefault="00000000">
      <w:pPr>
        <w:spacing w:after="120" w:line="276" w:lineRule="auto"/>
        <w:ind w:left="420" w:hanging="420"/>
        <w:jc w:val="both"/>
      </w:pPr>
      <w:r>
        <w:t>5.</w:t>
      </w:r>
      <w:r>
        <w:tab/>
      </w:r>
      <w:r>
        <w:rPr>
          <w:b/>
          <w:bCs/>
        </w:rPr>
        <w:t xml:space="preserve">Odbiorcy danych. </w:t>
      </w:r>
      <w:r>
        <w:t>Odbiorcami danych mogą być: nieograniczony krąg odbiorców — w zakresie danych udostępnianych publicznie w Centralnym Rejestrze Umów; podmiot prowadzący system teleinformatyczny Rejestru (minister właściwy do spraw finansów publicznych); podmioty uprawnione na podstawie przepisów prawa; a także podmioty przetwarzające dane na zlecenie Administratora na podstawie umów powierzenia.</w:t>
      </w:r>
    </w:p>
    <w:p w14:paraId="2CB60273" w14:textId="77777777" w:rsidR="008A5513" w:rsidRDefault="00000000">
      <w:pPr>
        <w:spacing w:after="120" w:line="276" w:lineRule="auto"/>
        <w:ind w:left="420" w:hanging="420"/>
        <w:jc w:val="both"/>
      </w:pPr>
      <w:r>
        <w:t>6.</w:t>
      </w:r>
      <w:r>
        <w:tab/>
      </w:r>
      <w:r>
        <w:rPr>
          <w:b/>
          <w:bCs/>
        </w:rPr>
        <w:t xml:space="preserve">Okres przechowywania. </w:t>
      </w:r>
      <w:r>
        <w:t>Dane będą przetwarzane przez okres realizacji umowy, a następnie przez okres wynikający z przepisów o archiwizacji oraz przepisów podatkowych i o rachunkowości. Informacje o umowie udostępnione w Centralnym Rejestrze Umów pozostają w nim przez okres wynikający z przepisów regulujących funkcjonowanie Rejestru.</w:t>
      </w:r>
    </w:p>
    <w:p w14:paraId="5D88BC5C" w14:textId="77777777" w:rsidR="008A5513" w:rsidRDefault="00000000">
      <w:pPr>
        <w:spacing w:after="120" w:line="276" w:lineRule="auto"/>
        <w:ind w:left="420" w:hanging="420"/>
        <w:jc w:val="both"/>
      </w:pPr>
      <w:r>
        <w:t>7.</w:t>
      </w:r>
      <w:r>
        <w:tab/>
      </w:r>
      <w:r>
        <w:rPr>
          <w:b/>
          <w:bCs/>
        </w:rPr>
        <w:t xml:space="preserve">Prawa osoby, której dane dotyczą. </w:t>
      </w:r>
      <w:r>
        <w:t>Przysługuje Pani/Panu prawo dostępu do danych, ich sprostowania oraz ograniczenia przetwarzania. Prawo do usunięcia danych oraz prawo do wniesienia sprzeciwu są ograniczone w zakresie, w jakim przetwarzanie jest niezbędne do wypełnienia obowiązku prawnego ciążącego na Administratorze, w tym obowiązku udostępnienia informacji o umowie w Centralnym Rejestrze Umów.</w:t>
      </w:r>
    </w:p>
    <w:p w14:paraId="61AEF34E" w14:textId="77777777" w:rsidR="008A5513" w:rsidRDefault="00000000">
      <w:pPr>
        <w:spacing w:after="120" w:line="276" w:lineRule="auto"/>
        <w:ind w:left="420" w:hanging="420"/>
        <w:jc w:val="both"/>
      </w:pPr>
      <w:r>
        <w:t>8.</w:t>
      </w:r>
      <w:r>
        <w:tab/>
      </w:r>
      <w:r>
        <w:rPr>
          <w:b/>
          <w:bCs/>
        </w:rPr>
        <w:t xml:space="preserve">Prawo wniesienia skargi. </w:t>
      </w:r>
      <w:r>
        <w:t>Przysługuje Pani/Panu prawo wniesienia skargi do Prezesa Urzędu Ochrony Danych Osobowych (ul. Stawki 2, 00-193 Warszawa), jeżeli uzna Pani/Pan, że przetwarzanie danych narusza przepisy RODO.</w:t>
      </w:r>
    </w:p>
    <w:p w14:paraId="0FB8E808" w14:textId="77777777" w:rsidR="008A5513" w:rsidRDefault="00000000">
      <w:pPr>
        <w:spacing w:after="120" w:line="276" w:lineRule="auto"/>
        <w:ind w:left="420" w:hanging="420"/>
        <w:jc w:val="both"/>
      </w:pPr>
      <w:r>
        <w:lastRenderedPageBreak/>
        <w:t>9.</w:t>
      </w:r>
      <w:r>
        <w:tab/>
      </w:r>
      <w:r>
        <w:rPr>
          <w:b/>
          <w:bCs/>
        </w:rPr>
        <w:t xml:space="preserve">Informacja o wymogu podania danych. </w:t>
      </w:r>
      <w:r>
        <w:t>Podanie danych osobowych jest warunkiem zawarcia i realizacji umowy oraz wynika z obowiązku ustawowego związanego z udostępnieniem informacji o umowie w Centralnym Rejestrze Umów. Niepodanie danych uniemożliwia zawarcie i realizację umowy.</w:t>
      </w:r>
    </w:p>
    <w:p w14:paraId="43AA3593" w14:textId="77777777" w:rsidR="008A5513" w:rsidRDefault="00000000">
      <w:pPr>
        <w:spacing w:after="120" w:line="276" w:lineRule="auto"/>
        <w:ind w:left="420" w:hanging="420"/>
        <w:jc w:val="both"/>
      </w:pPr>
      <w:r>
        <w:t>10.</w:t>
      </w:r>
      <w:r>
        <w:tab/>
      </w:r>
      <w:r>
        <w:rPr>
          <w:b/>
          <w:bCs/>
        </w:rPr>
        <w:t xml:space="preserve">Zautomatyzowane podejmowanie decyzji. </w:t>
      </w:r>
      <w:r>
        <w:t>Dane nie będą wykorzystywane do zautomatyzowanego podejmowania decyzji, w tym profilowania.</w:t>
      </w:r>
    </w:p>
    <w:p w14:paraId="73D62ADB" w14:textId="77777777" w:rsidR="008A5513" w:rsidRDefault="008A5513">
      <w:pPr>
        <w:spacing w:before="280"/>
      </w:pPr>
    </w:p>
    <w:sectPr w:rsidR="008A551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13CFB"/>
    <w:multiLevelType w:val="hybridMultilevel"/>
    <w:tmpl w:val="734CAE02"/>
    <w:lvl w:ilvl="0" w:tplc="2B0E3E66">
      <w:start w:val="1"/>
      <w:numFmt w:val="bullet"/>
      <w:lvlText w:val="●"/>
      <w:lvlJc w:val="left"/>
      <w:pPr>
        <w:ind w:left="720" w:hanging="360"/>
      </w:pPr>
    </w:lvl>
    <w:lvl w:ilvl="1" w:tplc="377A9AF0">
      <w:start w:val="1"/>
      <w:numFmt w:val="bullet"/>
      <w:lvlText w:val="○"/>
      <w:lvlJc w:val="left"/>
      <w:pPr>
        <w:ind w:left="1440" w:hanging="360"/>
      </w:pPr>
    </w:lvl>
    <w:lvl w:ilvl="2" w:tplc="73864754">
      <w:start w:val="1"/>
      <w:numFmt w:val="bullet"/>
      <w:lvlText w:val="■"/>
      <w:lvlJc w:val="left"/>
      <w:pPr>
        <w:ind w:left="2160" w:hanging="360"/>
      </w:pPr>
    </w:lvl>
    <w:lvl w:ilvl="3" w:tplc="D8F4ABC2">
      <w:start w:val="1"/>
      <w:numFmt w:val="bullet"/>
      <w:lvlText w:val="●"/>
      <w:lvlJc w:val="left"/>
      <w:pPr>
        <w:ind w:left="2880" w:hanging="360"/>
      </w:pPr>
    </w:lvl>
    <w:lvl w:ilvl="4" w:tplc="DD744E64">
      <w:start w:val="1"/>
      <w:numFmt w:val="bullet"/>
      <w:lvlText w:val="○"/>
      <w:lvlJc w:val="left"/>
      <w:pPr>
        <w:ind w:left="3600" w:hanging="360"/>
      </w:pPr>
    </w:lvl>
    <w:lvl w:ilvl="5" w:tplc="C8E0DB7E">
      <w:start w:val="1"/>
      <w:numFmt w:val="bullet"/>
      <w:lvlText w:val="■"/>
      <w:lvlJc w:val="left"/>
      <w:pPr>
        <w:ind w:left="4320" w:hanging="360"/>
      </w:pPr>
    </w:lvl>
    <w:lvl w:ilvl="6" w:tplc="15EE8B68">
      <w:start w:val="1"/>
      <w:numFmt w:val="bullet"/>
      <w:lvlText w:val="●"/>
      <w:lvlJc w:val="left"/>
      <w:pPr>
        <w:ind w:left="5040" w:hanging="360"/>
      </w:pPr>
    </w:lvl>
    <w:lvl w:ilvl="7" w:tplc="A0AA2A4E">
      <w:start w:val="1"/>
      <w:numFmt w:val="bullet"/>
      <w:lvlText w:val="●"/>
      <w:lvlJc w:val="left"/>
      <w:pPr>
        <w:ind w:left="5760" w:hanging="360"/>
      </w:pPr>
    </w:lvl>
    <w:lvl w:ilvl="8" w:tplc="770A3D36">
      <w:start w:val="1"/>
      <w:numFmt w:val="bullet"/>
      <w:lvlText w:val="●"/>
      <w:lvlJc w:val="left"/>
      <w:pPr>
        <w:ind w:left="6480" w:hanging="360"/>
      </w:pPr>
    </w:lvl>
  </w:abstractNum>
  <w:num w:numId="1" w16cid:durableId="1414283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13"/>
    <w:rsid w:val="006150E4"/>
    <w:rsid w:val="008A5513"/>
    <w:rsid w:val="00E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453F"/>
  <w15:docId w15:val="{9E1C7684-0C6D-4764-8E9A-D9B6AB58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— Centralny Rejestr Umów — GCKiS Żarów</dc:title>
  <dc:creator>chronimyinformacje</dc:creator>
  <cp:lastModifiedBy>Piotr Chalaszczyk</cp:lastModifiedBy>
  <cp:revision>2</cp:revision>
  <dcterms:created xsi:type="dcterms:W3CDTF">2026-08-12T04:44:00Z</dcterms:created>
  <dcterms:modified xsi:type="dcterms:W3CDTF">2026-08-12T04:46:00Z</dcterms:modified>
</cp:coreProperties>
</file>